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4E10" w14:textId="61339964" w:rsidR="00FD397A" w:rsidRDefault="00FD397A" w:rsidP="00FD397A">
      <w:pPr>
        <w:pStyle w:val="p1"/>
        <w:rPr>
          <w:b/>
          <w:bCs/>
          <w:i/>
          <w:iCs/>
        </w:rPr>
      </w:pPr>
      <w:r>
        <w:rPr>
          <w:b/>
          <w:bCs/>
          <w:i/>
          <w:iCs/>
        </w:rPr>
        <w:t>Student stipends were included in grant application using the following information provide by Research Office at time of application.</w:t>
      </w:r>
    </w:p>
    <w:p w14:paraId="28C7C723" w14:textId="1DC8E9C2" w:rsidR="00FD397A" w:rsidRDefault="00FD397A" w:rsidP="00FD397A">
      <w:pPr>
        <w:pStyle w:val="p1"/>
        <w:rPr>
          <w:b/>
          <w:bCs/>
          <w:i/>
          <w:iCs/>
        </w:rPr>
      </w:pPr>
      <w:r>
        <w:rPr>
          <w:b/>
          <w:bCs/>
          <w:i/>
          <w:iCs/>
        </w:rPr>
        <w:t xml:space="preserve">Since </w:t>
      </w:r>
      <w:proofErr w:type="gramStart"/>
      <w:r>
        <w:rPr>
          <w:b/>
          <w:bCs/>
          <w:i/>
          <w:iCs/>
        </w:rPr>
        <w:t>then</w:t>
      </w:r>
      <w:proofErr w:type="gramEnd"/>
      <w:r>
        <w:rPr>
          <w:b/>
          <w:bCs/>
          <w:i/>
          <w:iCs/>
        </w:rPr>
        <w:t xml:space="preserve"> UWA has altered its stipend value, however the amount available from the grant is limited by ARC to $32212 p.a. as per the budget in the application. This means that annual top-up by UWA has to increase.</w:t>
      </w:r>
    </w:p>
    <w:p w14:paraId="23A3307A" w14:textId="77777777" w:rsidR="00FD397A" w:rsidRDefault="00FD397A" w:rsidP="00FD397A">
      <w:pPr>
        <w:pStyle w:val="p1"/>
        <w:rPr>
          <w:b/>
          <w:bCs/>
          <w:i/>
          <w:iCs/>
        </w:rPr>
      </w:pPr>
    </w:p>
    <w:p w14:paraId="589C731B" w14:textId="35E4BFE9" w:rsidR="00FD397A" w:rsidRDefault="00FD397A" w:rsidP="00FD397A">
      <w:pPr>
        <w:pStyle w:val="p1"/>
      </w:pPr>
      <w:r>
        <w:rPr>
          <w:b/>
          <w:bCs/>
          <w:i/>
          <w:iCs/>
        </w:rPr>
        <w:t>Student Support Package</w:t>
      </w:r>
    </w:p>
    <w:p w14:paraId="04F8B15F" w14:textId="77777777" w:rsidR="00FD397A" w:rsidRDefault="00FD397A" w:rsidP="00FD397A">
      <w:pPr>
        <w:pStyle w:val="p1"/>
      </w:pPr>
      <w:r>
        <w:t>Two PhD students (as well as additional honours/</w:t>
      </w:r>
      <w:proofErr w:type="gramStart"/>
      <w:r>
        <w:t>masters</w:t>
      </w:r>
      <w:proofErr w:type="gramEnd"/>
      <w:r>
        <w:t xml:space="preserve"> students) will be attracted to the project, covering</w:t>
      </w:r>
    </w:p>
    <w:p w14:paraId="53B945D4" w14:textId="77777777" w:rsidR="00FD397A" w:rsidRDefault="00FD397A" w:rsidP="00FD397A">
      <w:pPr>
        <w:pStyle w:val="p1"/>
      </w:pPr>
      <w:r>
        <w:t>structural biology and plant cell and molecular biology aspects of the proposal. Day to day supervision will be</w:t>
      </w:r>
    </w:p>
    <w:p w14:paraId="05B8B853" w14:textId="77777777" w:rsidR="00FD397A" w:rsidRDefault="00FD397A" w:rsidP="00FD397A">
      <w:pPr>
        <w:pStyle w:val="p1"/>
      </w:pPr>
      <w:r>
        <w:t>provided by the PDRA, CI-Bond and CI-Small and members of their laboratories, as appropriate. Formal joint</w:t>
      </w:r>
    </w:p>
    <w:p w14:paraId="1A84079F" w14:textId="77777777" w:rsidR="00FD397A" w:rsidRDefault="00FD397A" w:rsidP="00FD397A">
      <w:pPr>
        <w:pStyle w:val="p1"/>
      </w:pPr>
      <w:r>
        <w:t>PhD supervision will be provided by CI-Bond, CI-Small and the PDRA.</w:t>
      </w:r>
    </w:p>
    <w:p w14:paraId="56250C78" w14:textId="77777777" w:rsidR="00FD397A" w:rsidRDefault="00FD397A" w:rsidP="00FD397A">
      <w:pPr>
        <w:pStyle w:val="p1"/>
      </w:pPr>
      <w:r>
        <w:t>For the requested PhD stipends, UWA will provide the following additional funds:</w:t>
      </w:r>
    </w:p>
    <w:p w14:paraId="665C29CA" w14:textId="77777777" w:rsidR="00FD397A" w:rsidRDefault="00FD397A" w:rsidP="00FD397A">
      <w:pPr>
        <w:pStyle w:val="p1"/>
      </w:pPr>
      <w:r>
        <w:rPr>
          <w:b/>
          <w:bCs/>
          <w:i/>
          <w:iCs/>
        </w:rPr>
        <w:t>UWA top-up</w:t>
      </w:r>
      <w:r>
        <w:rPr>
          <w:i/>
          <w:iCs/>
        </w:rPr>
        <w:t>:</w:t>
      </w:r>
      <w:r>
        <w:t xml:space="preserve"> UWA will additionally support the PhD students with a stipend top-up of (</w:t>
      </w:r>
      <w:r>
        <w:rPr>
          <w:b/>
          <w:bCs/>
        </w:rPr>
        <w:t>$2,788 per year)</w:t>
      </w:r>
      <w:r>
        <w:t>.</w:t>
      </w:r>
    </w:p>
    <w:p w14:paraId="78BC0E2F" w14:textId="77777777" w:rsidR="00FD397A" w:rsidRDefault="00FD397A" w:rsidP="00FD397A">
      <w:pPr>
        <w:pStyle w:val="p1"/>
      </w:pPr>
      <w:r>
        <w:rPr>
          <w:b/>
          <w:bCs/>
          <w:i/>
          <w:iCs/>
        </w:rPr>
        <w:t>UWA stipend extension</w:t>
      </w:r>
      <w:r>
        <w:rPr>
          <w:i/>
          <w:iCs/>
        </w:rPr>
        <w:t xml:space="preserve">: </w:t>
      </w:r>
      <w:r>
        <w:t>UWA will provide an additional 6 months of scholarship funding (</w:t>
      </w:r>
      <w:r>
        <w:rPr>
          <w:b/>
          <w:bCs/>
        </w:rPr>
        <w:t>$17,500</w:t>
      </w:r>
      <w:r>
        <w:t>) for the PhD</w:t>
      </w:r>
    </w:p>
    <w:p w14:paraId="61791F2D" w14:textId="77777777" w:rsidR="00FD397A" w:rsidRDefault="00FD397A" w:rsidP="00FD397A">
      <w:pPr>
        <w:pStyle w:val="p1"/>
      </w:pPr>
      <w:r>
        <w:t>students, to ensure adequate time for completion. This has been applied to year 3 of the budget.</w:t>
      </w:r>
    </w:p>
    <w:p w14:paraId="7EADF628" w14:textId="77777777" w:rsidR="00FD397A" w:rsidRDefault="00FD397A" w:rsidP="00FD397A">
      <w:pPr>
        <w:pStyle w:val="p1"/>
      </w:pPr>
      <w:r>
        <w:rPr>
          <w:b/>
          <w:bCs/>
          <w:i/>
          <w:iCs/>
        </w:rPr>
        <w:t>UWA PhD support package:</w:t>
      </w:r>
      <w:r>
        <w:t xml:space="preserve"> UWA will support each PhD student with </w:t>
      </w:r>
      <w:r>
        <w:rPr>
          <w:b/>
          <w:bCs/>
        </w:rPr>
        <w:t>$1,500 p.a.</w:t>
      </w:r>
      <w:r>
        <w:t xml:space="preserve"> for general expenses, </w:t>
      </w:r>
      <w:r>
        <w:rPr>
          <w:b/>
          <w:bCs/>
        </w:rPr>
        <w:t>$1,850</w:t>
      </w:r>
    </w:p>
    <w:p w14:paraId="72C9638D" w14:textId="77777777" w:rsidR="00FD397A" w:rsidRDefault="00FD397A" w:rsidP="00FD397A">
      <w:pPr>
        <w:pStyle w:val="p1"/>
      </w:pPr>
      <w:r>
        <w:t xml:space="preserve">of Graduate Research School travel funds, and </w:t>
      </w:r>
      <w:r>
        <w:rPr>
          <w:b/>
          <w:bCs/>
        </w:rPr>
        <w:t>$2,000</w:t>
      </w:r>
      <w:r>
        <w:t xml:space="preserve"> for a laptop. Travel support will subsidise some of the costs</w:t>
      </w:r>
    </w:p>
    <w:p w14:paraId="32FCFE34" w14:textId="77777777" w:rsidR="00FD397A" w:rsidRDefault="00FD397A" w:rsidP="00FD397A">
      <w:pPr>
        <w:pStyle w:val="p1"/>
      </w:pPr>
      <w:r>
        <w:t>of travelling to conferences. The required consumable funds have been considered alongside the budget request</w:t>
      </w:r>
    </w:p>
    <w:p w14:paraId="2EB0CC9C" w14:textId="77777777" w:rsidR="00FD397A" w:rsidRDefault="00FD397A" w:rsidP="00FD397A">
      <w:pPr>
        <w:pStyle w:val="p1"/>
      </w:pPr>
      <w:r>
        <w:t>from ARC.</w:t>
      </w:r>
    </w:p>
    <w:p w14:paraId="0B7AD233" w14:textId="77777777" w:rsidR="00FC6DF3" w:rsidRDefault="00FC6DF3"/>
    <w:sectPr w:rsidR="00FC6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A"/>
    <w:rsid w:val="00090E4B"/>
    <w:rsid w:val="002C3FD4"/>
    <w:rsid w:val="00436F38"/>
    <w:rsid w:val="00743B80"/>
    <w:rsid w:val="00FC6DF3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CDCE1"/>
  <w15:chartTrackingRefBased/>
  <w15:docId w15:val="{CD6BECB2-94CE-BF45-9F32-CE1C36F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9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9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9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9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9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9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9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97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D397A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Bond</dc:creator>
  <cp:keywords/>
  <dc:description/>
  <cp:lastModifiedBy>Charlie Bond</cp:lastModifiedBy>
  <cp:revision>1</cp:revision>
  <dcterms:created xsi:type="dcterms:W3CDTF">2025-07-28T02:32:00Z</dcterms:created>
  <dcterms:modified xsi:type="dcterms:W3CDTF">2025-07-28T02:34:00Z</dcterms:modified>
</cp:coreProperties>
</file>